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16" w:rsidRPr="00EA4316" w:rsidRDefault="00EA4316" w:rsidP="00EA4316">
      <w:pPr>
        <w:pStyle w:val="NormalWeb"/>
        <w:shd w:val="clear" w:color="auto" w:fill="FFFFFF"/>
        <w:spacing w:before="225" w:beforeAutospacing="0" w:after="0" w:afterAutospacing="0" w:line="390" w:lineRule="atLeast"/>
        <w:textAlignment w:val="top"/>
        <w:rPr>
          <w:rFonts w:ascii="Arial" w:hAnsi="Arial" w:cs="Arial"/>
          <w:b/>
          <w:color w:val="000000"/>
        </w:rPr>
      </w:pPr>
      <w:bookmarkStart w:id="0" w:name="_GoBack"/>
      <w:r w:rsidRPr="00EA4316">
        <w:rPr>
          <w:rFonts w:ascii="Arial" w:hAnsi="Arial" w:cs="Arial"/>
          <w:b/>
          <w:color w:val="000000"/>
        </w:rPr>
        <w:t>GİB'in tebliği</w:t>
      </w:r>
    </w:p>
    <w:bookmarkEnd w:id="0"/>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sidRPr="00EA4316">
        <w:rPr>
          <w:rFonts w:ascii="Arial" w:hAnsi="Arial" w:cs="Arial"/>
          <w:color w:val="000000"/>
        </w:rPr>
        <w:t>Hazine</w:t>
      </w:r>
      <w:r>
        <w:rPr>
          <w:rFonts w:ascii="Arial" w:hAnsi="Arial" w:cs="Arial"/>
          <w:color w:val="000000"/>
        </w:rPr>
        <w:t xml:space="preserve"> ve Maliye Bakanlığı (Gelir İdaresi Başkanlığı)’ndan: TURİZM PAYI BEYANNAMESİ GENEL TEBLİĞİ TASLAĞI (SIRA NO:</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1) BİRİNCİ BÖLÜM Amaç, Dayanak ve Tanımlar Amaç</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1 – (1) Bu Tebliğin amacı ve konusu, 11/7/2019 tarihli ve 7183 sayılı Türkiye Turizm Tanıtım ve Geliştirme Ajansı Hakkında Kanun gereğince alınacak turizm payının beyanı ve tahsiline ilişkin usul ve esasların belirlenmesidir.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Dayanak MADDE 2 – (1) Bu Tebliğ, 11/7/2019 tarihli ve 7183 sayılı Türkiye Turizm Tanıtım ve Geliştirme Ajansı Hakkında Kanunun 6 ncı maddesine dayanılarak hazırlanmıştır.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Tanımlar MADDE 3 – (1) Bu Tebliğde geçen;</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a) Ajans: Türkiye Turizm Tanıtım ve Geliştirme Ajansını,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b) Bakanlık: Kültür ve Turizm Bakanlığını,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c) Bakanlıktan Belgeli Yeme-İçme ve Eğlence Tesisleri: Bakanlıktan kısmi turizm işletmesi belgesi ve turizm işletmesi belgesi alan müstakil 1. ve 2. sınıf lokantalar, lüks lokanta, özel yeme-içme tesisleri, gastronomi tesisleri, müstakil eğlence yerleri, bar, kafeterya, eğlence merkezleri ve günübirlik tesis işletmelerini,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ç) Başkanlık: Gelir İdaresi Başkanlığını,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d) Bileşik Tesisler: Bakanlık tarafından düzenlenen kısmi turizm işletmesi veya turizm işletmesi belgesiyle faaliyette bulunan turizm kentleri, turizm kompleksleri ve tatil merkezlerini,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e) Deniz Turizmi Araçları: Bakanlıktan turizm işletmesi belgesi alan gerçek ve tüzel kişilere ait ticari yatlar, kruvaziyer gemiler, günübirlik gezi tekneleri, dalabilir deniz turizmi araçları, yüzer deniz turizmi araçları, özel deniz turizmi araçları, turizm amaçlı su altı ve su üstü faaliyet araçları ile diğer deniz turizmi araçlarını,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f) Deniz Turizmi Tesisleri: Deniz turizmi araçlarına güvenli bağlama, karaya çekme, bakım, onarım hizmetleri, yolculara yeme, içme, dinlenme gibi hizmetleri sunan kruvaziyer gemi limanı, yat limanı, çekek yeri, rıhtım ve iskele gibi turizm tesislerini,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g) Havalimanı İşletmeleri: Devlet Hava Meydanları İşletmesi Genel Müdürlüğü tarafından işletilenler hariç olmak üzere havaalanı işletiminden sorumlu olan ve Ulaştırma ve Altyapı Bakanlığı Sivil Havacılık Genel Müdürlüğü tarafından ruhsatlandırılan kuruluşları,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ğ) Havayolu İşletmeleri: Sivil Havacılık Genel Müdürlüğünden alınan işletme ruhsatı ile taşımacılık faaliyetlerinde bulunan havayolu işletmelerini (balon, hava taksi gibi işletmeler dâhil),</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h) Kira geliri: 7183 sayılı Kanunun 6 ncı maddesi kapsamında kalan işletmelerin işletmecisi tarafından üçüncü kişilere kiraya verilen alt ünitelerden elde edilen kira gelirini, ı) Konaklama Tesisleri: Bakanlık tarafından düzenlenen kısmi turizm işletmesi veya turizm işletmesi belgesiyle ya da ilgili kurum veya kuruluş tarafından düzenlenen işyeri açma ve çalışma ruhsatıyla faaliyet gösteren oteller, tatil köyleri, butik oteller, konaklama içeren özel tesisler, moteller, hosteller, pansiyonlar, apart oteller ve konaklama içeren kırsal turizm tesisleri (dağ evi, köy evi, çiftlik evi, yayla evi ve oberj) ile kampingleri,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i) Meslek Mensubu: 1/6/1989 tarihli ve 3568 sayılı Serbest Muhasebeci Mali Müşavirlik ve Yeminli Mali Müşavirlik Kanunu uyarınca yetki almış olup bağımsız çalışan serbest muhasebeci, serbest muhasebeci mali müşavir ve yeminli mali müşavirleri, j) Net Satışlar: 7183 sayılı Kanunun 6 ncı maddesi gereğince turizm payı ödeme yükümlülüğü bulunanların bu payın hesabında dikkate alınacak işletmelerindeki esas faaliyetleri çerçevesinde satılan mal ya da hizmetler karşılığında aldıkları veya tahakkuk ettirdikleri toplam değerler ile bunlarla ilgili sübvansiyonlar, satış tarihindeki vade farkları, ihracatla ilgili dönem içinde ortaya çıkan kur farkları gibi hasılat kalemlerine ait değerler toplamından, satış iskontoları ve iadeleri ile bu satışlar ile ilgili diğer indirimlerin düşülmesi sonucu bulunan tutarı,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k) Seyahat Acentaları: 14/9/1972 tarihli ve 1618 sayılı Seyahat Acentaları ve Seyahat Acentaları Birliği Kanunu kapsamında Bakanlıktan seyahat acentası belgesi alan işletmeleri, l) Terminal İşletmeleri: Devlet Hava Meydanları İşletmesi Genel Müdürlüğü tarafından inşa edilerek sonradan gerçek veya tüzel kişilere kiraya verilmek suretiyle işlettirilen ve Ulaştırma ve Altyapı Bakanlığı Sivil Havacılık Genel Müdürlüğü tarafından ruhsatlandırılan terminal işletmelerini,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 xml:space="preserve">m) Turizm Payı: 7183 sayılı Kanunun 6 ncı maddesi gereğince ticari işletmelerin yatırımcısı veya işletmecisi olan gerçek veya tüzel kişilerin bu işletmelerdeki </w:t>
      </w:r>
      <w:r>
        <w:rPr>
          <w:rFonts w:ascii="Arial" w:hAnsi="Arial" w:cs="Arial"/>
          <w:color w:val="000000"/>
        </w:rPr>
        <w:lastRenderedPageBreak/>
        <w:t>faaliyetleri sonucunda elde ettikleri net satış ve kira gelirlerinin toplamı üzerinden alınan payı,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n) Turizm Payı Beyannamesi: 7183 sayılı Kanunun 6 ncı maddesi gereğince ticari işletmelerin yatırımcısı veya işletmecisi olan gerçek veya tüzel kişilerin bu işletmelerdeki faaliyetleri sonucunda elde ettikleri net satış ve kira gelirlerinin toplamı üzerinden ödenmesi gereken turizm payının bildirilmesine ilişkin beyannameyi, ifade eder.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İKİNCİ BÖLÜM Turizm Payı Beyannamesinin Verilmesine İlişkin İşlemler Turizm payı mükellefi ve oranları</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4 – (1) 7183 sayılı Kanunun 6 ncı maddesinde belirtilen ticari işletmelerin yatırımcısı veya işletmecisi olan gerçek veya tüzel kişiler, anılan Kanunun aynı maddesinde 3 belirtilen oranlarda hesaplanan turizm payını Turizm Payı Beyannamesi ile beyan etmekle yükümlüdür.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Turizm payı; a) Bileşik tesisler ile konaklama tesislerinden binde yedi buçuk,</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b) Bakanlıktan belgeli yeme-içme ve eğlence tesislerinden binde yedi buçuk,</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c) Deniz turizmi tesisleri ile Bakanlıktan belgeli deniz turizmi araçlarından binde yedi buçuk,</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ç) Seyahat acentalarından (münferit uçak bileti satışları hariç) on binde yedi buçuk,</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d) Havayolu işletmelerinden (ticari yolcu taşımacılığı faaliyetlerinden) on binde yedi buçuk,</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e) Devlet Hava Meydanları İşletmesi Genel Müdürlüğü tarafından işletilenler hariç olmak üzere havalimanı ve terminal işletmelerinden binde iki, oranında olmak üzere bu ticari işletmelerin yatırımcısı veya işletmecisi olan gerçek veya tüzel kişilerin bu işletmelerdeki faaliyetleri sonucunda elde ettikleri net satış ve kira gelirlerinin toplamı üzerinden alınır.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(3) Kış, termal, sağlık, kırsal ve nitelikli spor turizmi gibi Bakanlık tarafından teşvik edilmesi uygun görülen turizm türlerinde faaliyet gösteren tesisler için bu oranlar yüzde elli indirimli olarak uygulanır.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Turizm Payı Beyannamesi MADDE 5 – (1) 7183 sayılı Kanunun 6 ncı maddesinin Hazine ve Maliye Bakanlığına vermiş olduğu yetkiye dayanılarak Turizm Payı Beyannamesinin elektronik ortamda beyan edilmesi zorunluluğu getirilmiştir.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Gelir veya kurumlar vergisi mükellefi olsun veya olmasın 7183 sayılı Kanunun 6 ncı maddesinde belirtilen ticari işletmelerin yatırımcısı veya işletmecisi olan gerçek veya tüzel kişiler Turizm Payı Beyannamelerini elektronik ortamda göndermek zorundadırlar.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(3) 7183 sayılı Kanunun 6 ncı maddesinin Hazine ve Maliye Bakanlığına vermiş olduğu yetkiye dayanılarak beyan dönemleri; a) Kurumlar vergisi mükellefleri için aylık, b) Diğerleri için üç aylık, olarak belirlenmiştir.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(4) Üç aylık beyan dönemleri aşağıda belirtildiği gibi olacaktır: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a) Birinci dönem; Ocak-Şubat-Mart.</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4 b) İkinci dönem; Nisan-Mayıs-Haziran.</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c) Üçüncü dönem; Temmuz-Ağustos-Eylül.</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ç) Dördüncü dönem; Ekim-Kasım-Aralık.</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(5) 7183 sayılı Kanunun 6 ncı maddesinin Hazine ve Maliye Bakanlığına vermiş olduğu yetkiye dayanılarak turizm payının beyan süresi, beyan dönemini takip eden ayın son günü olarak belirlenmiştir.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(6) Turizm Payı Beyannamesinin, beyan dönemini takip eden ayın son günü saat 23.59’a kadar yetkili vergi dairesine elektronik ortamda gönderilmesi ve beyan edilen turizm payının aynı süre içerisinde ödenmesi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(7) Turizm Payı Beyannamesini vermekle yükümlü olanlar, beyan dönemi içerisinde net satışı ve kira geliri bulunmasa dahi Turizm Payı Beyannamesini vermekle yükümlüdürler. Bu durumda beyannamenin “Beyan edilecek turizm payı bulunmamaktadır” seçeneği işaretlenerek gönderilmesi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 xml:space="preserve">ÖRNEK 1: Antalya ilinde Kültür ve Turizm Bakanlığından 5 yıldızlı otel turizm işletmesi belgesiyle faaliyet gösteren otel ile Afyonkarahisar ilinde turizm işletmesi belgesi olmaksızın termal konaklama tesisi olarak faaliyet gösteren otelin işletmecisi (A) A.Ş.’nin, Afyonkarahisar ili Kocatepe Vergi Dairesinde kurumlar vergisi, katma </w:t>
      </w:r>
      <w:r>
        <w:rPr>
          <w:rFonts w:ascii="Arial" w:hAnsi="Arial" w:cs="Arial"/>
          <w:color w:val="000000"/>
        </w:rPr>
        <w:lastRenderedPageBreak/>
        <w:t>değer vergisi ve gelir (stopaj) vergisi mükellefiyeti bulunmaktadır. (A) A.Ş. Ekim / 2019 döneminde Antalya ilindeki otel işletmeciliği faaliyetinden 1.000.000 TL net satış tutarı ve 100.000 TL kira geliri ile Afyonkarahisar ilindeki termal otel işletmeciliği faaliyetinden 500.000 TL net satış tutarı ve 100.000 TL kira geliri olmak üzere toplam 1.700.000 TL elde etmiştir. Bu durumda, (A) A.Ş. Ekim / 2019 dönemine ilişkin olarak vereceği Turizm Payı Beyannamesinde Antalya ilindeki otel için 1.100.000 TL toplam tutar üzerinden binde yedi buçuk oranında 1.100.000 x 0,0075 = 8.250 TL, Afyonkarahisar ilindeki termal otel için ise 600.000 TL toplam tutar üzerinden binde yedi buçuk oranında hesaplanacak tutara yüzde elli indirim uygulanarak hesaplanan 600.000 x 0,0075 = 4.500 / 2 = 2.250 TL turizm payını 2/12/2019 günü saat 23.59’a kadar Kocatepe Vergi Dairesine elektronik ortamda beyan edecek ve 8.250 + 2.250 = 10.500 TL turizm payını aynı sürede ödeyecektir.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ÖRNEK 2: İstanbul ilinde Kültür ve Turizm Bakanlığından turizm işletmesi belgesi olmaksızın faaliyet gösteren otelin işletmecisi (B) A.Ş.’nin, İstanbul ili Beyoğlu Vergi Dairesinde kurumlar vergisi, katma değer vergisi ve gelir (stopaj) vergisi mükellefiyeti bulunmaktadır. Otelin yatırımcısı aynı zamanda işletmecisidir. Bu otelin bulunduğu yapının giriş katında yer alan, sokağa cephesi bulunan, tesis içinden müşterileri için doğrudan ulaşım imkânı sunan fiziki bağlantısı bulunmayan ve otel dışına hizmet veren banka, ATM, kuaför, kuyumcu, lokanta gibi ticari üniteler de otel yatırımcısına (işletmecisine) aittir ve lokanta yatırımcı (işletmeci) tarafından işletilmektedir. Banka, ATM, kuaför, kuyumcu ise üçüncü kişilere kiraya verilmiştir. (B) A.Ş.’nin, Antalya ilinde Kültür ve Turizm Bakanlığından 4 yıldızlı otel turizm işletmesi belgesiyle faaliyet gösteren oteli de bulunmaktadır. Bu otelde üçüncü kişilere kiraya 5 verilmek suretiyle işletilen SPA, kuaför, kuyumcu vb. tesis içinden müşterileri için doğrudan ulaşım imkânı sunan fiziki bağlantısı bulunan veya bütünlük içerisinde olan yan üniteleri bulunmaktadır. (B) A.Ş. Temmuz / 2020 döneminde Antalya ilindeki otel işletmeciliği faaliyetinden 2.000.000 TL net satış tutarı ve 400.000 TL kira geliri ile İstanbul ilindeki otel işletmeciliği faaliyetinden 600.000 TL net satış tutarı, lokanta işletmeciliği faaliyetinden 70.000 TL hasılat ve 100.000 TL kira geliri (otelin bulunduğu yapıdaki ticari ünitelerden elde edilen kira) olmak üzere toplam 3.170.000 TL elde etmiştir.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 xml:space="preserve">(B) A.Ş.’nin İstanbul ilinde bulunan otelinin bulunduğu yapıdaki ticari ünitelerin kiraya verilmesi veya bizzat işletmeci tarafından işletilmesi sonucunda elde edilen hasılat ve kira geliri turizm payının hesabında dikkate alınmayacaktır. Ancak Antalya ilinde bulunan otelinin yan ünitelerinin kiraya verilmesi sonucunda elde edilen kira geliri, </w:t>
      </w:r>
      <w:r>
        <w:rPr>
          <w:rFonts w:ascii="Arial" w:hAnsi="Arial" w:cs="Arial"/>
          <w:color w:val="000000"/>
        </w:rPr>
        <w:lastRenderedPageBreak/>
        <w:t>hesaplanacak turizm payına dâhil edilecektir. Bu durumda, (B) A.Ş. Temmuz / 2020 dönemine ilişkin olarak vereceği Turizm Payı Beyannamesinde Antalya ilindeki otel için 2.400.000 TL toplam tutar üzerinden binde yedi buçuk oranında 2.400.000 x 0,0075 = 18.000 TL İstanbul ilindeki otel için ise 600.000 TL toplam tutar üzerinden binde yedi buçuk oranında 600.000 x 0,0075 = 4.500 TL turizm payını 31/8/2020 günü saat 23.59’a kadar Beyoğlu Vergi Dairesine elektronik ortamda beyan edecek ve toplam 18.000 + 4.500 = 22.500 TL turizm payını aynı sürede ödeyecektir. ÖRNEK 3: Kültür ve Turizm Bakanlığından alınan deniz turizmi araçları turizm işletmesi belgesiyle Antalya ve Muğla illerinde faaliyet gösteren 2 adet yatı bulunan (C) Yat İşletmesi Ltd. Şti.’nin Antalya ilinde faaliyet gösteren yatı bizzat donatanı tarafından sezon içerisinde belirli sürelerde üçüncü kişilere kullandırılmak suretiyle işletilmektedir. Muğla ilindeki yatı ise donatan tarafından (D) Ltd. Şti.’ne 3 yıl süreyle kiraya verilmiştir. (C) Yat İşletmesi Ltd. Şti.’nin, Antalya ili Kalekapı Vergi Dairesinde kurumlar vergisi, katma değer vergisi ve gelir (stopaj) vergisi mükellefiyeti bulunmaktadır. (D) Ltd. Şti. ise (C) Yat İşletmesi Ltd. Şti.’nden 3 yıl süreyle kiraladığı yatı üçüncü kişilere kullandırılmak suretiyle işletmektedir. (D) Ltd. Şti.’nin Muğla ili Bodrum Vergi Dairesinde kurumlar vergisi, katma değer vergisi ve gelir (stopaj) vergisi mükellefiyeti bulunmaktadır. (C) Yat İşletmesi Ltd. Şti. Ağustos / 2020 döneminde Antalya ilindeki yat işletmeciliği faaliyetinden 170.000 TL net satış tutarı ve Muğla ilinde (D) Ltd. Şti.’ nden 3 yıl için 1.900.000 TL kira geliri olmak üzere 2.070.000 TL elde etmiştir. (C) Yat İşletmesi Ltd. Şti.’nin Muğla ilinde faaliyet gösteren yatı için (D) Ltd. Şti.’nden tahsil ettiği kira bedeli turizm payının hesabında dikkate alınmayacaktır. (D) Ltd. Şti. ise Ağustos / 2020 döneminde (C) Yat İşletmesi Ltd. Şti.’nden kiraladığı yatın işletmeciliğinden 150.000 TL net satış tutarı elde etmiştir. Bu durumda, (C) Yat İşletmesi Ltd. Şti. Ağustos / 2020 dönemine ilişkin olarak vereceği Turizm Payı Beyannamesinde Antalya ilindeki yat işletmeciliğinden elde ettiği 170.000 TL net satış tutarı üzerinden binde yedi buçuk oranında 170.000 x 0,0075 = 1.275 TL turizm payını 30/9/2020 günü saat 23.59’a kadar Kalekapı Vergi Dairesine elektronik ortamda beyan edecek ve 1.275 TL turizm payını aynı sürede ödeyecektir. 6 (D) Ltd. Şti. ise Ağustos / 2020 dönemine ilişkin olarak vereceği Turizm Payı Beyannamesinde Muğla ilindeki yat işletmeciliğinden elde ettiği 150.000 TL net satış tutarı üzerinden binde yedi buçuk oranında 150.000 x 0,0075 = 1.125 TL turizm payını 30/9/2020 günü saat 23.59’a kadar Bodrum Vergi Dairesine elektronik ortamda beyan edecek ve 1.125 TL turizm payını aynı sürede ödeyecektir.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ÖRNEK 4: Ankara ilinde seyahat acentası olarak faaliyet gösteren (E) Ltd. Şti.’nin, Ankara ili Başkent Vergi Dairesinde kurumlar vergisi, katma değer vergisi ve gelir (stopaj) vergisi mükellefiyeti bulunmaktadır. (E) Ltd. Şti.’nin Ekim / 2019 dönemi net satış tutarı 500.000 TL olup, bu tutarın 100.000 TL’sini münferit uçak bileti satışı oluşturmaktadır. Münferit uçak bileti satışından elde edilen 100.000 TL net satış tutarı turizm payının hesabında dikkate alınmayacaktır. Bu durumda (E) Ltd. Şti. Ekim / 2019 dönemine ilişkin olarak vereceği Turizm Payı Beyannamesinde acenta faaliyetinden elde ettiği 400.000 TL net satış tutarı üzerinden on binde yedi buçuk oranında 400.000 x 0,00075 = 300 TL turizm payını 2/12/2019 günü saat 23.59’a kadar Başkent Vergi Dairesine elektronik ortamda beyan edecek ve 300 TL turizm payını aynı sürede ödeyecektir.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ÖRNEK 5: (F) Hava Yolları A.Ş.’nin Büyük Mükellefler Vergi Dairesi Başkanlığında kurumlar vergisi, katma değer vergisi ve gelir (stopaj) vergisi mükellefiyeti bulunmaktadır. Şirketin Şubat / 2020 dönemi net satış tutarı 15.000.000 TL olup, bu tutarın 5.000.000 TL’sini yük taşımacılığı oluşturmaktadır. Yük taşımacılığı faaliyetinden elde edilen 5.000.000 TL net satış tutarı turizm payının hesabında dikkate alınmayacaktır. Bu durumda yük taşımacılığı faaliyetinden elde edilen hasılat turizm payına dâhil edilmeyeceğinden, (F) Hava Yolları A.Ş. Şubat / 2020 dönemine ilişkin olarak vereceği Turizm Payı Beyannamesinde ticari yolcu taşımacılığı faaliyetinden elde ettiği 10.000.000 TL net satış tutarı üzerinden on binde yedi buçuk oranında 10.000.000 x 0,00075 = 7.500 TL turizm payını 31/3/2020 günü saat 23.59’a kadar Büyük Mükellefler Vergi Dairesi Başkanlığına elektronik ortamda beyan edecek ve 7.500 TL turizm payını aynı sürede ödeyecektir.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 xml:space="preserve">ÖRNEK 6: (G) Havalimanları A.Ş.’nin İstanbul ili Marmara Kurumlar Vergi Dairesinde kurumlar vergisi, katma değer vergisi ve gelir (stopaj) vergisi mükellefiyeti bulunmaktadır. (G) Havalimanları A.Ş.’nin Türkiye’de işlettiği iki havalimanı ve bir terminal işletmesi bulunmaktadır. (G) Havalimanları A.Ş. için hesaplanacak turizm payının tespitinde, Türkiye’de işlettiği havalimanı ve terminal işletmelerinden elde ettiği net satış tutarı ve kira gelirinin toplamı dikkate alınacaktır. (G) Havalimanları A.Ş. Mart / 2020 döneminde Türkiye genelinde işlettiği havalimanı ve terminal işletmesinden 50.000.000 TL net satış tutarı, diğer havalimanından 10.000.000 TL kira geliri olmak üzere toplam 60.000.000 TL elde etmiştir. Bu durumda, (G) Havalimanları A.Ş. Mart / 2020 dönemine ilişkin olarak vereceği Turizm Payı Beyannamesinde Türkiye genelinde havalimanı ve terminal işletmeciliği 7 </w:t>
      </w:r>
      <w:r>
        <w:rPr>
          <w:rFonts w:ascii="Arial" w:hAnsi="Arial" w:cs="Arial"/>
          <w:color w:val="000000"/>
        </w:rPr>
        <w:lastRenderedPageBreak/>
        <w:t>faaliyetinden ve havalimanı kiralamasından elde ettiği 60.000.000 TL toplam tutar üzerinden binde iki oranında 60.000.000 x 0,002 = 120.000 TL turizm payını 30/4/2020 günü saat 23.59’a kadar Marmara Kurumlar Vergi Dairesine elektronik ortamda beyan edecek ve toplam 120.000 TL turizm payını aynı sürede ödeyecektir.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ÖRNEK 7: Çanakkale ilinde Kültür ve Turizm Bakanlığından 4 yıldızlı otel turizm işletmesi belgesiyle faaliyet gösteren otelin işletmecisi (H) A.Ş.’nin, Çanakkale ili Çanakkale Vergi Dairesinde kurumlar vergisi, katma değer vergisi ve gelir (stopaj) vergisi mükellefiyeti bulunmaktadır. Şirketin Çanakkale ilindeki 4 yıldızlı oteli 1 Kasım - 1 Nisan tarih aralığında faaliyet göstermemektedir. Şirketin Çanakkale ilindeki 4 yıldızlı oteli 1 Kasım - 1 Nisan tarih aralığında faaliyet göstermediğinden ilgili beyan dönemlerine ait Turizm Payı Beyannamelerinin “Beyan edilecek turizm payı bulunmamaktadır” seçeneği işaretlenerek, ilgili olduğu döneme ait beyanname verme dönemi içinde Çanakkale Vergi Dairesine elektronik ortamda gönderilmesi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ÖRNEK 8: (I) A.Ş.’nin İzmir ili Bornova Vergi Dairesinde kurumlar vergisi, katma değer vergisi ve gelir (stopaj) vergisi mükellefiyeti bulunmaktadır. İzmir ilinde Kültür ve Turizm Bakanlığından 5 yıldızlı otel turizm işletmesi belgesiyle faaliyet gösteren bir oteli bulunan (I) A.Ş. aynı zamanda nakliyecilik (yük taşımacılığı) faaliyetinde bulunmaktadır. (I) A.Ş. Nisan / 2020 döneminde İzmir ilindeki otel işletmeciliği faaliyetinden 1.000.000 TL net satış tutarı ve nakliyecilik (yük taşımacılığı) faaliyetinden 500.000 TL hasılat olmak üzere toplam 1.500.000 TL elde etmiştir. Nakliyecilik (yük taşımacılığı) faaliyetinden elde edilen 500.000 TL hasılat turizm payının hesabında dikkate alınmayacaktır. Bu durumda, (I) A.Ş. Nisan / 2020 dönemine ilişkin olarak vereceği Turizm Payı Beyannamesinde sadece otel işletmeciliği faaliyetinden elde ettiği 1.000.000 TL net satış tutarı üzerinden binde yedi buçuk oranında 1.000.000 x 0,0075 = 7.500 TL turizm payını 1/6/2020 günü saat 23.59’a kadar Bornova Vergi Dairesine elektronik ortamda beyan edecek ve 7.500 TL turizm payını aynı sürede ödeyecektir. Turizm Payı Beyannamesinin verileceği vergi dairesi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6 – (1) Turizm Payı Beyannamesinin verileceği yetkili vergi dairesi;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a) 7183 sayılı Kanunun 6 ncı maddesi hükmü gereğince; gelir veya kurumlar vergisi mükellefiyeti bulunanlar için gelir veya kurumlar vergisi yönünden bağlı olduğu,</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b) 7183 sayılı Kanunun 6 ncı maddesi ile Hazine ve Maliye Bakanlığına verilen yetkiye istinaden; gelir veya kurumlar vergisinden mükellefiyeti bulunmayan gerçek kişiler için yerleşim yeri adresinin bulunduğu, gerçek kişiler dışında kalanlar için ise kanuni merkezi/işyerinin bulunduğu, yer vergi dairesidir.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8 ÖRNEK 9: Antalya ilinde otel işletmeciliği faaliyeti gösteren üç ortaklı (ALZ) Adi Ortaklığının Antalya ili Düden Vergi Dairesinde katma değer vergisi ve gelir (stopaj) vergisi mükellefiyeti bulunmaktadır. Ortak (A) nın Mersin ili İstiklal Vergi Dairesinde gelir vergisi mükellefiyeti, Ortak (L) nin Isparta ili Kaymakkapı Vergi Dairesinde gelir vergisi mükellefiyeti, Ortak (Z) nin ise Bursa ili Nilüfer Vergi Dairesinde gelir vergisi mükellefiyeti bulunmaktadır. (ALZ) Adi Ortaklığının Turizm Payı Beyannamesini beyan dönemini takip eden ayın son günü saat 23.59’a kadar (ALZ) Adi Ortaklığının katma değer vergisi ve gelir (stopaj) vergisi mükellefiyetinin bulunduğu Düden Vergi Dairesine ortaklık adına elektronik ortamda göndermesi gerekmektedir. Turizm Payı Beyannamelerinin elektronik ortamda bizzat mükelleflerce gönderilmesi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7 – (1) Turizm Payı Beyannamesini, 30/9/2004 tarihli ve 25599 sayılı Resmî Gazete’de yayımlanan Vergi Usul Kanunu Genel Tebliği Sıra No: 340 ile Hazine ve Maliye Bakanlığınca yapılan diğer düzenlemelere göre beyannamelerini elektronik ortamda kendileri gönderme şartlarını taşıyan mükellefler, elektronik ortamda kendileri gönderebileceklerdir.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Hazine ve Maliye Bakanlığınca yapılan düzenlemeler kapsamında bu Tebliğin yürürlüğe girdiği tarihten önce kendileri tarafından elektronik ortamda beyanname göndermek üzere kullanıcı kodu, parola ve şifre alan mükellefler mevcut kullanıcı kodu, parola ve şifrelerini kullanarak Turizm Payı Beyannamesini gönderebileceklerdir.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(3) Turizm Payı Beyannamesini elektronik ortamda bizzat gönderme şartlarını taşımayan mükelleflerin (adi ortaklıklar dâhil) elektronik beyanname gönderme aracılık yetkisi almış bulunan gerçek veya tüzel kişiler vasıtasıyla 340 Sıra No.lu Vergi Usul Kanunu Genel Tebliği ekinde yer alan sözleşmelerden durumuna uyan sözleşmeyi düzenlemek suretiyle elektronik ortamda göndermeleri gerekmektedir. Turizm Payı Beyannamesini elektronik ortamda göndermek üzere aracılık yetkisi verilen gerçek ve tüzel kişiler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8 – (1) 7183 sayılı Kanunun 6 ncı maddesinin Hazine ve Maliye Bakanlığına verdiği yetkiye istinaden;</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a) 340 Sıra No.lu Vergi Usul Kanunu Genel Tebliğinde yer alan usul ve esaslar doğrultusunda vergi beyannameleri, bildirim ve eklerini elektronik ortamda göndermek üzere aracılık yetkisi bulunan meslek mensuplarının müşterilerine ait,</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b) 17/12/2017 tarihli ve 30273 sayılı Resmî Gazete’de yayımlanan Vergi Usul Kanunu Genel Tebliği (Sıra No:486)’nde yer alan usul ve esaslar doğrultusunda vergi beyannameleri, bildirim ve eklerini elektronik ortamda göndermek üzere “Defter-Beyan Sistemi”ni kullanma yetkisi bulunan meslek odalarının basit usulde vergilendirilen üyelerine ait, Turizm Payı Beyannamelerini elektronik ortamda göndermeleri uygun görülmüştür. 9 (2) Hazine ve Maliye Bakanlığınca yapılan düzenlemeler kapsamında bu Tebliğin yürürlüğe girdiği tarihten önce elektronik ortamda beyanname gönderme aracılık yetkisi almış bulunan gerçek ve tüzel kişiler; mevcut kullanıcı kodu, parola ve şifrelerini kullanarak müşterileriyle/üyeleriyle aralarında daha önce düzenlemiş oldukları mevcut sözleşmelerine dayanarak (yeni bir sözleşme düzenlemeden) müşterilerine/üyelerine ait Turizm Payı Beyannamelerini elektronik ortamda gönderebileceklerdir. (3) Bu Tebliğin yürürlüğe girdiği tarihten sonra elektronik ortamda beyanname gönderme aracılık yetkisi alacak olan gerçek ve tüzel kişiler; bağlı oldukları vergi dairesince kendilerine verilen kullanıcı kodu, parola ve şifrelerini kullanarak müşterileriyle/üyeleriyle aralarında durumlarına uyan sözleşmeyi düzenlemek suretiyle müşterilerine/üyelerine ait Turizm Payı Beyannamelerini elektronik ortamda gönderebileceklerdir. Turizm Payı Beyannamesinin onaylanması ve tahakkuk fişinin düzenlenmesi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9 – (1) Elektronik ortamda gönderilen Turizm Payı Beyannameleri sistem tarafından ön kontrolü yapıldıktan sonra kabul edilecektir.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Turizm Payı Beyannamesinde, turizm payının tahakkuk ettirilmesini engelleyen hata tespit edilmesi hâlinde bu hata kaynağı ile birlikte beyannameyi gönderene elektronik ortamda bildirilecek ve beyannameyi gönderen tarafından söz konusu hatalar düzeltildikten sonra beyanname tekrar gönderilecektir.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(3) Elektronik ortamda gönderilen Turizm Payı Beyannamesinin geçerliliği ve matematiksel hata içermediği sistem tarafından saptandıktan sonra, beyannameyi gönderenin ekranından beyannameye onay vermesi istenecektir. Onaylama işleminin gerçekleşmesiyle birlikte Turizm Payı Beyannamesi vergi dairesine verilmiş sayılacaktır.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(4) Turizm Payı Beyannamesinin kanuni süresinde verilen beyanname olarak kabulü için onaylama işleminin beyannamenin verilmesi gereken son gün saat 23.59’a kadar tamamlanmış olması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(5) Turizm Payı Beyannamesinin, aracılık yetkisi verilmiş gerçek veya tüzel kişiler tarafından elektronik ortamda gönderilmesi ve onay işleminin yapılmasıyla birlikte bu beyanname mükellef tarafından verilmiş sayılacaktır. Onaylama işlemi tamamlanan beyannameye ait tahakkuk fişi düzenlenerek mükellefe veya aracılık yetkisi verilmiş gerçek/tüzel kişiye elektronik ortamda iletilecektir. Süresinde beyan edilip ödenmeyen turizm payının takip ve tahsili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10 – (1) Turizm Payı Beyannamesi süresi içinde verilmesine rağmen beyannamenin verildiği ayın son günü akşamına kadar turizm payının ödenmemesi hâlinde turizm payı vergi dairesi tarafından, 21/7/1953 tarihli ve 6183 sayılı Amme Alacaklarının Tahsil Usulü Hakkında Kanunun 51 inci maddesine göre hesaplanacak gecikme zammı ile birlikte anılan Kanun hükümlerine göre tahsil edilir. Turizm Payı Beyannamesine ilişkin düzeltme beyannamesi</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11 – (1) Turizm Payı Beyannamesinin kanuni beyanname verme süresi içinde elektronik ortamda verilmesi esastır. Kanuni süresi içinde veya kanuni süresinden sonra 10 verilen beyannamenin hatalı ve/veya eksik olduğu hallerde, süresinde veya süresi geçtikten sonra bu hata ve/veya eksiklikleri düzeltici mahiyette elektronik ortamda yeni bir beyanname verilmesi mümkündür.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Daha önce verilmiş bulunan Turizm Payı Beyannamesi veya beyannamelerindeki hata ve/veya eksikliklere ilişkin verilecek düzeltme beyannamelerinin, söz konusu beyan dönemlerine münhasır olarak verilen beyannamelerde yer alan bilgileri de kapsaması gerekmektedir. Verilen düzeltme beyannamesinin turizm payı tutarını azaltıcı nitelikte olması hâlinde düzeltme beyannamesinin elektronik ortamda gönderilmesi safhasında "Düzeltme Beyannamesi Gerekçesi" başlığı altında durumu açıklayan yazılı izahat yapılması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(3) Turizm Payı tutarını azaltıcı mahiyetteki düzeltme beyannamelerine ilişkin yapılacak düzeltme işlemleri genel esaslara göre vergi dairesi tarafından yerine getirilecektir.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(4) Turizm payının iade edilmesine karar verilmesi hâlinde öncelikle turizm payının Ajansın hesabına aktarılıp aktarılmadığı kontrol edilecektir. Yapılan kontrol sonucunda;</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a) Turizm payının Ajansın hesabına aktarılmadığının tespit edilmesi hâlinde iade işlemi vergi dairesi tarafından,</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b) Turizm payının Ajansın hesabına aktarıldığının tespit edilmesi hâlinde tahsil edilen turizm payının genel bütçe geliri olarak ayrılan yüzde beşlik kısmının iade işlemi vergi dairesi tarafından, Ajansın hesabına aktarılan kısmın iade işlemi ise Ajans tarafından yerine getirilecektir. (</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5) Vergi dairesi tarafından yapılacak olan turizm payı iade işlemlerinin; 6183 sayılı Kanunun 23 üncü maddesi ile 31/5/2006 tarihli ve 5510 sayılı Sosyal Sigortalar ve Genel Sağlık Sigortası Kanununun 88 inci maddesinin onaltıncı fıkrası hükmü dikkate alınarak yerine getirilmesi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ÜÇÜNCÜ BÖLÜM Çeşitli ve Son Hükümler Diğer hususlar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MADDE 12 – (1) Turizm Payı Beyannamesinin elektronik ortamda gönderilmesine ilişkin olarak bu Tebliğde belirtilmeyen hususlar hakkında, 340 ve 486 Sıra No.lu Vergi Usul Kanunu Genel Tebliğlerinde yer alan açıklamalara ve konuya ilişkin diğer mevzuatta yer alan hükümlere göre işlem yapılacaktır.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Turizm Payı Beyannamesine ilişkin bu Tebliğde belirtilmeyen hususlar hakkında, 7183 sayılı Kanun ve bu Kanun kapsamında çıkarılan diğer mevzuatta yer alan hükümlere göre işlem yapılacaktır.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(3) Turizm payının beyan, tarh, tahakkuk, tahsili ile red ve iadesinde; 4/1/1961 tarihli ve 213 sayılı Vergi Usul Kanunu ve 6183 sayılı Kanun hükümleri uygulanır. 11</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(4) Turizm Payı Beyannamesi vermekle yükümlü olanların ilk beyanname gönderilmeden önce turizm payı mükellefiyetinin tesis işlemlerinin yapılması için Başkanlığımız İnteraktif Vergi Dairesi (https://ivd.gib.gov.tr/) sistemi üzerinden elektronik ortamda başvuru yapmaları ya da dilekçe ile yetkili vergi dairesine müracaat etmeleri veya dilekçelerini kayıtlı posta (Taahhütlü, Acele Posta Servisi (APS) vb.) ile göndermeleri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lastRenderedPageBreak/>
        <w:t>(5) Turizm Payı Beyannamesi https://ebeyanname.gib.gov.tr/internet adresinden görüntülenebilecektir.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(6) 7183 sayılı Kanun gereğince Turizm Payı Beyannamesini vermekle yükümlü olanların bu yükümlülüklerinin sona erdiği tarihten itibaren bir ay içerisinde bağlı bulundukları vergi dairesine yükümlülüğün sona erdiğini bildirmeleri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(7) Kamu idareleri tarafından işletilen konaklama tesisleri ile kış turizmine yönelik faaliyet gösteren ve kamu idareleri tarafından işletilen mekanik tesis işletmelerinden turizm payı alınmaz.</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Turizm payı mükellefiyetinin bildirimi Geçici Madde 1 – (1) Bu Tebliğin yürürlük tarihi itibarıyla Turizm Payı Beyannamesi vermekle yükümlü olanların turizm payı mükellefiyetinin tesis işlemlerinin yapılması için bu Tebliğin yayımlandığı tarihten itibaren 15 gün içinde Başkanlığımız İnteraktif Vergi Dairesi (https://ivd.gib.gov.tr/) sistemi üzerinden elektronik ortamda başvuru yapmaları ya da dilekçe ile yetkili vergi dairesine müracaat etmeleri veya dilekçelerini kayıtlı posta (Taahhütlü, Acele Posta Servisi (APS) vb.) ile göndermeleri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Turizm Payı Beyannamesinin ilk beyan dönemi Geçici Madde 2 – (1) Turizm Payı Beyannamesini aylık dönemler hâlinde beyan etme zorunluluğu getirilen kurumlar vergisi mükelleflerinin Ekim / 2019 dönemine ilişkin olarak verecekleri ilk beyannamelerini beyan dönemini takip eden ayın son günü olan 30/11/2019 tarihinin resmi tatil gününe denk gelmesi nedeniyle 2/12/2019 günü (resmi tatili takip eden ilk iş günü) saat 23.59’a kadar elektronik ortamda beyan etmeleri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(2) Turizm Payı Beyannamesini üç aylık dönemler hâlinde beyan etme zorunluluğu getirilen mükelleflerin Ekim-Kasım-Aralık / 2019 dönemine ilişkin olarak verecekleri ilk beyannamelerini 31/1/2020 günü saat 23.59’a kadar elektronik ortamda beyan etmeleri gerekmektedir.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Yürürlük MADDE 13 – (1) Bu Tebliğ yayımı tarihinde yürürlüğe girer.</w:t>
      </w:r>
    </w:p>
    <w:p w:rsidR="00EA4316" w:rsidRDefault="00EA4316" w:rsidP="00EA4316">
      <w:pPr>
        <w:pStyle w:val="NormalWeb"/>
        <w:shd w:val="clear" w:color="auto" w:fill="FFFFFF"/>
        <w:spacing w:before="225" w:beforeAutospacing="0" w:after="0" w:afterAutospacing="0" w:line="390" w:lineRule="atLeast"/>
        <w:textAlignment w:val="top"/>
        <w:rPr>
          <w:rFonts w:ascii="Arial" w:hAnsi="Arial" w:cs="Arial"/>
          <w:color w:val="000000"/>
        </w:rPr>
      </w:pPr>
      <w:r>
        <w:rPr>
          <w:rFonts w:ascii="Arial" w:hAnsi="Arial" w:cs="Arial"/>
          <w:color w:val="000000"/>
        </w:rPr>
        <w:t>Yürütme MADDE 14 – (1) Bu Tebliğ hükümlerini Hazine ve Maliye Bakanı yürütür</w:t>
      </w:r>
    </w:p>
    <w:p w:rsidR="00114D9C" w:rsidRDefault="00114D9C"/>
    <w:sectPr w:rsidR="00114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DB"/>
    <w:rsid w:val="00114D9C"/>
    <w:rsid w:val="008847DB"/>
    <w:rsid w:val="00EA43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3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3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4481</Words>
  <Characters>25547</Characters>
  <Application>Microsoft Office Word</Application>
  <DocSecurity>0</DocSecurity>
  <Lines>212</Lines>
  <Paragraphs>59</Paragraphs>
  <ScaleCrop>false</ScaleCrop>
  <Company/>
  <LinksUpToDate>false</LinksUpToDate>
  <CharactersWithSpaces>29969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suattore</dc:creator>
  <cp:keywords/>
  <dc:description/>
  <cp:lastModifiedBy>suattore</cp:lastModifiedBy>
  <cp:revision>2</cp:revision>
  <dcterms:created xsi:type="dcterms:W3CDTF">2019-10-13T11:11:00Z</dcterms:created>
  <dcterms:modified xsi:type="dcterms:W3CDTF">2019-10-13T11:16:00Z</dcterms:modified>
</cp:coreProperties>
</file>